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1" w:line="600" w:lineRule="atLeast"/>
        <w:ind w:left="0" w:right="0"/>
        <w:jc w:val="center"/>
        <w:rPr>
          <w:color w:val="auto"/>
          <w:sz w:val="18"/>
          <w:szCs w:val="18"/>
          <w:shd w:val="clear" w:fill="FFFFFF"/>
        </w:rPr>
      </w:pPr>
      <w:bookmarkStart w:id="0" w:name="_GoBack"/>
      <w:r>
        <w:rPr>
          <w:rFonts w:hint="eastAsia"/>
          <w:b/>
          <w:color w:val="auto"/>
          <w:sz w:val="27"/>
          <w:szCs w:val="27"/>
          <w:shd w:val="clear" w:fill="FFFFFF"/>
          <w:lang w:val="en-US" w:eastAsia="zh-CN"/>
        </w:rPr>
        <w:t>2019-2020年度</w:t>
      </w:r>
      <w:r>
        <w:rPr>
          <w:b/>
          <w:color w:val="auto"/>
          <w:sz w:val="27"/>
          <w:szCs w:val="27"/>
          <w:shd w:val="clear" w:fill="FFFFFF"/>
        </w:rPr>
        <w:t>“北京市级三好学生、优秀学生干部和先进班集体”校级评选结果</w:t>
      </w:r>
    </w:p>
    <w:bookmarkEnd w:id="0"/>
    <w:p>
      <w:pPr>
        <w:pStyle w:val="3"/>
        <w:keepNext w:val="0"/>
        <w:keepLines w:val="0"/>
        <w:widowControl/>
        <w:suppressLineNumbers w:val="0"/>
        <w:spacing w:before="76" w:beforeAutospacing="0" w:after="0" w:afterAutospacing="0" w:line="360" w:lineRule="atLeast"/>
        <w:ind w:left="0" w:right="0"/>
        <w:jc w:val="both"/>
        <w:rPr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2751"/>
        <w:gridCol w:w="750"/>
        <w:gridCol w:w="641"/>
        <w:gridCol w:w="2700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79" w:type="dxa"/>
            <w:gridSpan w:val="6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拟推荐为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2019-2020年度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北京市三好学生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建筑与城市规划学院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史珊珊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建筑学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土木与交通工程学院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冯致皓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土木工程（城市道路与桥梁工程方向）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instrText xml:space="preserve"> HYPERLINK "http://hnxy.bucea.edu.cn/" </w:instrTex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环境与能源工程学院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王睿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给排水科学与工程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instrText xml:space="preserve"> HYPERLINK "http://hnxy.bucea.edu.cn/" </w:instrTex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环境与能源工程学院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侯姗姗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给排水科学与工程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电气与信息工程学院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孟颖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建筑与土木工程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研究生2018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  <w:t>城市经济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与管理学院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赵雅新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工程造价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测绘与城市空间信息学院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祝一诺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地理空间信息工程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测绘与城市空间信息学院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张超群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地理空间信息工程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机电与车辆工程学院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李孟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载运工具运用工程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研究生2019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许桂梅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信息与计算科学专业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</w:tbl>
    <w:p/>
    <w:p/>
    <w:tbl>
      <w:tblPr>
        <w:tblStyle w:val="4"/>
        <w:tblW w:w="82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2470"/>
        <w:gridCol w:w="1066"/>
        <w:gridCol w:w="865"/>
        <w:gridCol w:w="2303"/>
        <w:gridCol w:w="8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82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北京建筑大学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拟推荐为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2019-2020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北京市优秀学生干部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年级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建筑与城市规划学院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高畅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建筑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instrText xml:space="preserve"> HYPERLINK "http://hnxy.bucea.edu.cn/" </w:instrTex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环境与能源工程学院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  <w:t>彭铭志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  <w:t>城市经济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与管理学院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祖浩丰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  <w:t>城市管理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</w:tbl>
    <w:p>
      <w:pPr>
        <w:widowControl/>
        <w:shd w:val="clear" w:color="auto" w:fill="FFFFFF"/>
        <w:spacing w:before="100" w:beforeAutospacing="1" w:afterAutospacing="1" w:line="240" w:lineRule="atLeast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ascii="宋体" w:hAnsi="宋体" w:eastAsia="宋体" w:cs="宋体"/>
          <w:color w:val="333333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pacing w:before="100" w:beforeAutospacing="1" w:afterAutospacing="1" w:line="240" w:lineRule="atLeast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</w:p>
    <w:tbl>
      <w:tblPr>
        <w:tblStyle w:val="4"/>
        <w:tblW w:w="7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2944"/>
        <w:gridCol w:w="2263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76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北京建筑大学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拟推荐为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2019-2020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北京市先进班集体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土木与交通工程学院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土185班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instrText xml:space="preserve"> HYPERLINK "http://hnxy.bucea.edu.cn/" </w:instrTex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环境与能源工程学院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暖181</w:t>
            </w:r>
            <w:r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经济与管理工程学院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  <w:t>城市管理（创新人才实验）181班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</w:tbl>
    <w:p>
      <w:pPr>
        <w:widowControl/>
        <w:spacing w:before="100" w:beforeAutospacing="1" w:after="100" w:afterAutospacing="1"/>
        <w:jc w:val="center"/>
        <w:textAlignment w:val="center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1805"/>
    <w:rsid w:val="118B5766"/>
    <w:rsid w:val="15730C95"/>
    <w:rsid w:val="228441B5"/>
    <w:rsid w:val="2CB32D5E"/>
    <w:rsid w:val="30DB744C"/>
    <w:rsid w:val="6142522A"/>
    <w:rsid w:val="669C6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TONG</dc:creator>
  <cp:lastModifiedBy>陈笑彤</cp:lastModifiedBy>
  <dcterms:modified xsi:type="dcterms:W3CDTF">2021-01-05T06:59:15Z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