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6" w:beforeAutospacing="0" w:line="600" w:lineRule="atLeast"/>
        <w:jc w:val="center"/>
        <w:rPr>
          <w:rFonts w:hint="default"/>
          <w:sz w:val="18"/>
          <w:szCs w:val="18"/>
          <w:shd w:val="clear" w:color="auto" w:fill="FFFFFF"/>
        </w:rPr>
      </w:pPr>
      <w:r>
        <w:rPr>
          <w:rFonts w:hint="default"/>
          <w:sz w:val="27"/>
          <w:szCs w:val="27"/>
          <w:shd w:val="clear" w:color="auto" w:fill="FFFFFF"/>
        </w:rPr>
        <w:t>2020</w:t>
      </w:r>
      <w:r>
        <w:rPr>
          <w:sz w:val="27"/>
          <w:szCs w:val="27"/>
          <w:shd w:val="clear" w:color="auto" w:fill="FFFFFF"/>
        </w:rPr>
        <w:t>-</w:t>
      </w:r>
      <w:r>
        <w:rPr>
          <w:rFonts w:hint="default"/>
          <w:sz w:val="27"/>
          <w:szCs w:val="27"/>
          <w:shd w:val="clear" w:color="auto" w:fill="FFFFFF"/>
        </w:rPr>
        <w:t>2021</w:t>
      </w:r>
      <w:r>
        <w:rPr>
          <w:sz w:val="27"/>
          <w:szCs w:val="27"/>
          <w:shd w:val="clear" w:color="auto" w:fill="FFFFFF"/>
        </w:rPr>
        <w:t>年度“北京市级三好学生、优秀学生干部和先进班集体”校级评选结果</w:t>
      </w:r>
    </w:p>
    <w:p>
      <w:pPr>
        <w:pStyle w:val="3"/>
        <w:widowControl/>
        <w:spacing w:before="76" w:beforeAutospacing="0" w:afterAutospacing="0" w:line="360" w:lineRule="atLeast"/>
        <w:jc w:val="both"/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2751"/>
        <w:gridCol w:w="750"/>
        <w:gridCol w:w="641"/>
        <w:gridCol w:w="2700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279" w:type="dxa"/>
            <w:gridSpan w:val="6"/>
            <w:tcBorders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北京建筑大学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拟推荐为20</w:t>
            </w: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-202</w:t>
            </w:r>
            <w:r>
              <w:rPr>
                <w:rFonts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年度北京市三好学生名单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color w:val="000000"/>
                <w:kern w:val="0"/>
                <w:sz w:val="24"/>
                <w:lang w:bidi="ar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建筑与城市规划学院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刘雨涵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建筑学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研究生2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土木与交通工程学院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张健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土木工程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土木与交通工程学院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赵润阳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土木工程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201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土木与交通工程学院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郑文杰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土木工程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2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土木与交通工程学院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李刘欢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土木工程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2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"http://hnxy.bucea.edu.cn/"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环境与能源工程学院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fldChar w:fldCharType="end"/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邢宇昊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建筑环境与能源应用工程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</w:pPr>
            <w:r>
              <w:fldChar w:fldCharType="begin"/>
            </w:r>
            <w:r>
              <w:instrText xml:space="preserve"> HYPERLINK "http://hnxy.bucea.edu.cn/"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环境与能源工程学院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fldChar w:fldCharType="end"/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陶盈如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给排水科学与工程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电气与信息工程学院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齐彦宇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计算机科学与技术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城市经济与管理学院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金琳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城市管理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城市经济与管理学院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刘静彦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工程管理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测绘与城市空间信息学院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师佳艺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测绘工程智能导航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2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机电与车辆工程学院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王先智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城市轨道交通车辆工程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2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机电与车辆工程学院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苏宁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城市轨道交通车辆工程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理学院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安彤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信息与计算科学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2019</w:t>
            </w:r>
          </w:p>
        </w:tc>
      </w:tr>
    </w:tbl>
    <w:p/>
    <w:p/>
    <w:p/>
    <w:p/>
    <w:p/>
    <w:tbl>
      <w:tblPr>
        <w:tblStyle w:val="4"/>
        <w:tblW w:w="8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0"/>
        <w:gridCol w:w="2470"/>
        <w:gridCol w:w="1066"/>
        <w:gridCol w:w="865"/>
        <w:gridCol w:w="2303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820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北京建筑大学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拟推荐为20</w:t>
            </w:r>
            <w: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-202</w:t>
            </w:r>
            <w: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年度北京市优秀学生干部名单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6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学院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6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建筑与城市规划学院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徐大辉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建筑学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2019级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6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</w:pPr>
          </w:p>
        </w:tc>
        <w:tc>
          <w:tcPr>
            <w:tcW w:w="24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土木与交通工程学院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过建军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土木工程专业（建筑材料工程方向）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  <w:jc w:val="center"/>
        </w:trPr>
        <w:tc>
          <w:tcPr>
            <w:tcW w:w="6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电气与信息工程学院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代明新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计算机科学与技术（人工智能实验班）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6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电气与信息工程学院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张紫霞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女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计算机科学与技术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6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城市经济与管理学院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瞿少白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男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社会工作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2018级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6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机电与车辆工程学院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王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曦</w:t>
            </w:r>
          </w:p>
        </w:tc>
        <w:tc>
          <w:tcPr>
            <w:tcW w:w="8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女</w:t>
            </w:r>
          </w:p>
        </w:tc>
        <w:tc>
          <w:tcPr>
            <w:tcW w:w="230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机械工程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研究生2020级</w:t>
            </w:r>
          </w:p>
        </w:tc>
      </w:tr>
    </w:tbl>
    <w:p>
      <w:pPr>
        <w:widowControl/>
        <w:shd w:val="clear" w:color="auto" w:fill="FFFFFF"/>
        <w:spacing w:before="100" w:beforeAutospacing="1" w:afterAutospacing="1" w:line="240" w:lineRule="atLeast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  <w:r>
        <w:rPr>
          <w:rFonts w:ascii="宋体" w:hAnsi="宋体" w:eastAsia="宋体" w:cs="宋体"/>
          <w:color w:val="333333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pacing w:before="100" w:beforeAutospacing="1" w:afterAutospacing="1" w:line="240" w:lineRule="atLeast"/>
        <w:jc w:val="left"/>
        <w:rPr>
          <w:rFonts w:ascii="宋体" w:hAnsi="宋体" w:eastAsia="宋体" w:cs="宋体"/>
          <w:color w:val="333333"/>
          <w:kern w:val="0"/>
          <w:sz w:val="18"/>
          <w:szCs w:val="18"/>
        </w:rPr>
      </w:pPr>
    </w:p>
    <w:tbl>
      <w:tblPr>
        <w:tblStyle w:val="4"/>
        <w:tblW w:w="7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8"/>
        <w:gridCol w:w="2944"/>
        <w:gridCol w:w="2263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jc w:val="center"/>
        </w:trPr>
        <w:tc>
          <w:tcPr>
            <w:tcW w:w="7680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北京建筑大学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拟推荐为20</w:t>
            </w:r>
            <w: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-202</w:t>
            </w:r>
            <w:r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1</w:t>
            </w: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年度北京市先进班集体名单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4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"http://hnxy.bucea.edu.cn/" </w:instrText>
            </w:r>
            <w:r>
              <w:fldChar w:fldCharType="separate"/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环境与能源工程学院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fldChar w:fldCharType="end"/>
            </w:r>
          </w:p>
        </w:tc>
        <w:tc>
          <w:tcPr>
            <w:tcW w:w="22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环实1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92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班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电气与信息工程学院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自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动化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1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91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班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城市经济与管理学院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城市管理（人才创新实验）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191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班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测绘与城市空间信息学院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智导1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91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班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理学院</w:t>
            </w:r>
          </w:p>
        </w:tc>
        <w:tc>
          <w:tcPr>
            <w:tcW w:w="22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</w:rPr>
              <w:t>信1</w:t>
            </w:r>
            <w:r>
              <w:rPr>
                <w:rFonts w:asciiTheme="minorEastAsia" w:hAnsiTheme="minorEastAsia" w:cstheme="minorEastAsia"/>
                <w:color w:val="333333"/>
                <w:kern w:val="0"/>
                <w:sz w:val="24"/>
              </w:rPr>
              <w:t>91</w:t>
            </w: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eastAsia="zh-CN"/>
              </w:rPr>
              <w:t>班</w:t>
            </w:r>
          </w:p>
        </w:tc>
        <w:tc>
          <w:tcPr>
            <w:tcW w:w="1765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24"/>
                <w:lang w:val="en-US" w:eastAsia="zh-CN"/>
              </w:rPr>
              <w:t>29</w:t>
            </w:r>
          </w:p>
        </w:tc>
      </w:tr>
    </w:tbl>
    <w:p>
      <w:pPr>
        <w:widowControl/>
        <w:spacing w:before="100" w:beforeAutospacing="1" w:after="100" w:afterAutospacing="1"/>
        <w:jc w:val="center"/>
        <w:textAlignment w:val="center"/>
        <w:rPr>
          <w:rFonts w:asciiTheme="minorEastAsia" w:hAnsiTheme="minorEastAsia" w:cstheme="minorEastAsia"/>
          <w:color w:val="333333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30"/>
    <w:rsid w:val="00092CF7"/>
    <w:rsid w:val="000A7A75"/>
    <w:rsid w:val="003E2B6C"/>
    <w:rsid w:val="004807B4"/>
    <w:rsid w:val="00601805"/>
    <w:rsid w:val="007F0B53"/>
    <w:rsid w:val="00C22030"/>
    <w:rsid w:val="00DC1D9A"/>
    <w:rsid w:val="118B5766"/>
    <w:rsid w:val="11F30541"/>
    <w:rsid w:val="15730C95"/>
    <w:rsid w:val="228441B5"/>
    <w:rsid w:val="256D6E93"/>
    <w:rsid w:val="29E445C4"/>
    <w:rsid w:val="2CB32D5E"/>
    <w:rsid w:val="30DB744C"/>
    <w:rsid w:val="6142522A"/>
    <w:rsid w:val="669C69F1"/>
    <w:rsid w:val="6A375264"/>
    <w:rsid w:val="7AE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152</Words>
  <Characters>867</Characters>
  <Lines>7</Lines>
  <Paragraphs>2</Paragraphs>
  <TotalTime>45</TotalTime>
  <ScaleCrop>false</ScaleCrop>
  <LinksUpToDate>false</LinksUpToDate>
  <CharactersWithSpaces>1017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TONG</dc:creator>
  <cp:lastModifiedBy>朱静</cp:lastModifiedBy>
  <dcterms:modified xsi:type="dcterms:W3CDTF">2021-10-21T07:46:18Z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15231B53B6ED4E5B836426D1F5636314</vt:lpwstr>
  </property>
</Properties>
</file>